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EMBARK VET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PAIR PREDICTOR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Gilpin’s Biscuits</w:t>
      </w:r>
      <w:r>
        <w:rPr/>
        <w:t xml:space="preserve"> and </w:t>
      </w:r>
      <w:r>
        <w:rPr>
          <w:b/>
          <w:bCs/>
        </w:rPr>
        <w:t>Gilpin’s Sugar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We’ve compared the genotypes for “</w:t>
      </w:r>
      <w:r>
        <w:rPr>
          <w:b/>
          <w:bCs/>
        </w:rPr>
        <w:t>Gi</w:t>
      </w:r>
      <w:r>
        <w:rPr>
          <w:b/>
          <w:bCs/>
        </w:rPr>
        <w:t xml:space="preserve">lpins </w:t>
      </w:r>
      <w:r>
        <w:rPr>
          <w:b/>
          <w:bCs/>
        </w:rPr>
        <w:t>B</w:t>
      </w:r>
      <w:r>
        <w:rPr>
          <w:b/>
          <w:bCs/>
        </w:rPr>
        <w:t>iscuits</w:t>
      </w:r>
      <w:r>
        <w:rPr/>
        <w:t>” and “</w:t>
      </w:r>
      <w:r>
        <w:rPr>
          <w:b/>
          <w:bCs/>
        </w:rPr>
        <w:t>Gilpin's Sugar</w:t>
      </w:r>
      <w:r>
        <w:rPr/>
        <w:t xml:space="preserve">” to identify potential health risks for their offspring. The predictions are below.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drawing>
          <wp:inline distT="0" distB="0" distL="0" distR="0">
            <wp:extent cx="180975" cy="1809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bidi w:val="0"/>
        <w:jc w:val="left"/>
        <w:rPr>
          <w:b/>
          <w:b/>
          <w:bCs/>
        </w:rPr>
      </w:pPr>
      <w:r>
        <w:rPr>
          <w:b/>
          <w:bCs/>
        </w:rPr>
        <w:t>Clear</w:t>
      </w:r>
    </w:p>
    <w:p>
      <w:pPr>
        <w:pStyle w:val="TextBody"/>
        <w:bidi w:val="0"/>
        <w:jc w:val="left"/>
        <w:rPr>
          <w:b/>
          <w:b/>
          <w:bCs/>
        </w:rPr>
      </w:pPr>
      <w:r>
        <w:rPr>
          <w:b/>
          <w:bCs/>
        </w:rPr>
        <w:t>(10 results with the probability of all clear puppies)</w:t>
      </w:r>
    </w:p>
    <w:p>
      <w:pPr>
        <w:pStyle w:val="TextBody"/>
        <w:bidi w:val="0"/>
        <w:spacing w:lineRule="auto" w:line="276" w:before="0" w:after="140"/>
        <w:jc w:val="left"/>
        <w:rPr/>
      </w:pPr>
      <w:hyperlink r:id="rId3">
        <w:r>
          <w:rPr>
            <w:rStyle w:val="InternetLink"/>
          </w:rPr>
          <w:t>Congenital Myasthenic Syndrome, CMS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4">
        <w:r>
          <w:rPr>
            <w:rStyle w:val="InternetLink"/>
          </w:rPr>
          <w:t>Degenerative Myelopathy, DM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5">
        <w:r>
          <w:rPr>
            <w:rStyle w:val="InternetLink"/>
          </w:rPr>
          <w:t>Dystrophic Epidermolysis Bullosa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6">
        <w:r>
          <w:rPr>
            <w:rStyle w:val="InternetLink"/>
          </w:rPr>
          <w:t>Golden Retriever Progressive Retinal Atrophy 1, GR-PRA1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7">
        <w:r>
          <w:rPr>
            <w:rStyle w:val="InternetLink"/>
          </w:rPr>
          <w:t>Golden Retriever Progressive Retinal Atrophy 2, GR-PRA2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8">
        <w:r>
          <w:rPr>
            <w:rStyle w:val="InternetLink"/>
          </w:rPr>
          <w:t>Ichthyosis, ICH1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9">
        <w:r>
          <w:rPr>
            <w:rStyle w:val="InternetLink"/>
          </w:rPr>
          <w:t>Muscular Dystrophy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10">
        <w:r>
          <w:rPr>
            <w:rStyle w:val="InternetLink"/>
          </w:rPr>
          <w:t>Neuronal Ceroid Lipofuscinosis 5, NCL 5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11">
        <w:r>
          <w:rPr>
            <w:rStyle w:val="InternetLink"/>
          </w:rPr>
          <w:t>Osteogenesis Imperfecta, Brittle Bone Disease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hyperlink r:id="rId12">
        <w:r>
          <w:rPr>
            <w:rStyle w:val="InternetLink"/>
          </w:rPr>
          <w:t>Progressive Retinal Atrophy, prcd</w:t>
        </w:r>
      </w:hyperlink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----------------------------------------------------------------------------------------------------------------------------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/>
          <w:bCs/>
        </w:rPr>
        <w:t>Genetic coefficient of inbreeding (COI)</w:t>
      </w:r>
      <w:r>
        <w:rPr/>
        <w:t xml:space="preserve"> measures the proportion of a dog’s genome in which the dam’s and sire's genes are identical by descent. </w:t>
      </w:r>
      <w:r>
        <w:rPr>
          <w:b/>
          <w:bCs/>
          <w:color w:val="C9211E"/>
        </w:rPr>
        <w:t>All else being equal, a lower COI has been correlated to improved health and a longer lifespan</w:t>
      </w:r>
      <w:r>
        <w:rPr/>
        <w:t xml:space="preserve"> (</w:t>
      </w:r>
      <w:r>
        <w:fldChar w:fldCharType="begin"/>
      </w:r>
      <w:r>
        <w:rPr>
          <w:rStyle w:val="InternetLink"/>
        </w:rPr>
        <w:instrText xml:space="preserve"> HYPERLINK "https://cgejournal.biomedcentral.com/articles/10.1186/s40575-021-00111-4" \l "ref-CR13" \n _blank</w:instrText>
      </w:r>
      <w:r>
        <w:rPr>
          <w:rStyle w:val="InternetLink"/>
        </w:rPr>
        <w:fldChar w:fldCharType="separate"/>
      </w:r>
      <w:r>
        <w:rPr>
          <w:rStyle w:val="InternetLink"/>
        </w:rPr>
        <w:t>Bannasch et al 2021</w:t>
      </w:r>
      <w:r>
        <w:rPr>
          <w:rStyle w:val="InternetLink"/>
        </w:rPr>
        <w:fldChar w:fldCharType="end"/>
      </w:r>
      <w:r>
        <w:rPr/>
        <w:t xml:space="preserve">, </w:t>
      </w:r>
      <w:hyperlink r:id="rId13" w:tgtFrame="_blank">
        <w:r>
          <w:rPr>
            <w:rStyle w:val="InternetLink"/>
          </w:rPr>
          <w:t>Yordy et al 2020</w:t>
        </w:r>
      </w:hyperlink>
      <w:r>
        <w:rPr/>
        <w:t>).</w:t>
      </w:r>
    </w:p>
    <w:p>
      <w:pPr>
        <w:pStyle w:val="TextBody"/>
        <w:bidi w:val="0"/>
        <w:jc w:val="left"/>
        <w:rPr/>
      </w:pPr>
      <w:r>
        <w:rPr>
          <w:b/>
          <w:bCs/>
        </w:rPr>
        <w:t xml:space="preserve">The expected coefficient of inbreeding </w:t>
      </w:r>
      <w:r>
        <w:rPr>
          <w:b/>
          <w:bCs/>
          <w:color w:val="800080"/>
        </w:rPr>
        <w:t>(eCOI) for this pair’s offspring is 15%</w:t>
      </w:r>
      <w:r>
        <w:rPr>
          <w:b/>
          <w:bCs/>
        </w:rPr>
        <w:t xml:space="preserve">, which is lower than </w:t>
      </w:r>
      <w:r>
        <w:rPr>
          <w:b/>
          <w:bCs/>
          <w:color w:val="800080"/>
        </w:rPr>
        <w:t>the average breed COI of 21% for Embark-tested Golden Retrievers.</w:t>
      </w:r>
    </w:p>
    <w:p>
      <w:pPr>
        <w:pStyle w:val="TextBody"/>
        <w:bidi w:val="0"/>
        <w:jc w:val="left"/>
        <w:rPr>
          <w:color w:val="auto"/>
        </w:rPr>
      </w:pPr>
      <w:r>
        <w:rPr>
          <w:b/>
          <w:bCs/>
          <w:color w:val="auto"/>
        </w:rPr>
        <w:t>----------------------------------------------------------------------------------------------------------------------------</w:t>
      </w:r>
    </w:p>
    <w:p>
      <w:pPr>
        <w:pStyle w:val="TextBody"/>
        <w:bidi w:val="0"/>
        <w:jc w:val="left"/>
        <w:rPr>
          <w:color w:val="auto"/>
          <w:u w:val="single"/>
        </w:rPr>
      </w:pPr>
      <w:r>
        <w:rPr>
          <w:b/>
          <w:bCs/>
          <w:color w:val="auto"/>
          <w:u w:val="single"/>
        </w:rPr>
        <w:t>COAT PREDICTIONS</w:t>
      </w:r>
    </w:p>
    <w:p>
      <w:pPr>
        <w:pStyle w:val="TextBody"/>
        <w:bidi w:val="0"/>
        <w:jc w:val="left"/>
        <w:rPr>
          <w:color w:val="auto"/>
          <w:u w:val="none"/>
        </w:rPr>
      </w:pPr>
      <w:r>
        <w:rPr>
          <w:b w:val="false"/>
          <w:bCs w:val="false"/>
          <w:color w:val="auto"/>
          <w:u w:val="none"/>
        </w:rPr>
        <w:t xml:space="preserve">We’ve compared the genotypes for </w:t>
      </w:r>
      <w:r>
        <w:rPr>
          <w:b/>
          <w:bCs/>
          <w:color w:val="auto"/>
          <w:u w:val="none"/>
        </w:rPr>
        <w:t xml:space="preserve">“Gilpin's Sugar” </w:t>
      </w:r>
      <w:r>
        <w:rPr>
          <w:b w:val="false"/>
          <w:bCs w:val="false"/>
          <w:color w:val="auto"/>
          <w:u w:val="none"/>
        </w:rPr>
        <w:t>and</w:t>
      </w:r>
      <w:r>
        <w:rPr>
          <w:b/>
          <w:bCs/>
          <w:color w:val="auto"/>
          <w:u w:val="none"/>
        </w:rPr>
        <w:t xml:space="preserve"> “Gilpins Biscuits” </w:t>
      </w:r>
      <w:r>
        <w:rPr>
          <w:b w:val="false"/>
          <w:bCs w:val="false"/>
          <w:color w:val="auto"/>
          <w:u w:val="none"/>
        </w:rPr>
        <w:t>to identify the predicted coat color of their offspring.</w:t>
      </w:r>
    </w:p>
    <w:p>
      <w:pPr>
        <w:pStyle w:val="TextBody"/>
        <w:bidi w:val="0"/>
        <w:jc w:val="left"/>
        <w:rPr>
          <w:color w:val="auto"/>
          <w:u w:val="single"/>
        </w:rPr>
      </w:pPr>
      <w:r>
        <w:rPr>
          <w:b/>
          <w:bCs/>
          <w:color w:val="auto"/>
          <w:u w:val="single"/>
        </w:rPr>
        <w:t>We predict the following possible outcome:*</w:t>
      </w:r>
    </w:p>
    <w:p>
      <w:pPr>
        <w:pStyle w:val="TextBody"/>
        <w:bidi w:val="0"/>
        <w:spacing w:before="0" w:after="140"/>
        <w:jc w:val="left"/>
        <w:rPr/>
      </w:pPr>
      <w:r>
        <w:rPr>
          <w:b/>
          <w:bCs/>
          <w:color w:val="BF0041"/>
        </w:rPr>
        <w:t>100% of the litter is predicted to have a recessive red coat with black pigment.</w:t>
      </w:r>
    </w:p>
    <w:sectPr>
      <w:type w:val="nextPage"/>
      <w:pgSz w:w="12240" w:h="15840"/>
      <w:pgMar w:left="1134" w:right="7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y.embarkvet.com/breeders/pair-predictor/health-prediction/150003?sire=gilpinsbiscuits2&amp;dam=gilpinssugar" TargetMode="External"/><Relationship Id="rId4" Type="http://schemas.openxmlformats.org/officeDocument/2006/relationships/hyperlink" Target="https://my.embarkvet.com/breeders/pair-predictor/health-prediction/090400?sire=gilpinsbiscuits2&amp;dam=gilpinssugar" TargetMode="External"/><Relationship Id="rId5" Type="http://schemas.openxmlformats.org/officeDocument/2006/relationships/hyperlink" Target="https://my.embarkvet.com/breeders/pair-predictor/health-prediction/160000?sire=gilpinsbiscuits2&amp;dam=gilpinssugar" TargetMode="External"/><Relationship Id="rId6" Type="http://schemas.openxmlformats.org/officeDocument/2006/relationships/hyperlink" Target="https://my.embarkvet.com/breeders/pair-predictor/health-prediction/040008?sire=gilpinsbiscuits2&amp;dam=gilpinssugar" TargetMode="External"/><Relationship Id="rId7" Type="http://schemas.openxmlformats.org/officeDocument/2006/relationships/hyperlink" Target="https://my.embarkvet.com/breeders/pair-predictor/health-prediction/040009?sire=gilpinsbiscuits2&amp;dam=gilpinssugar" TargetMode="External"/><Relationship Id="rId8" Type="http://schemas.openxmlformats.org/officeDocument/2006/relationships/hyperlink" Target="https://my.embarkvet.com/breeders/pair-predictor/health-prediction/160201?sire=gilpinsbiscuits2&amp;dam=gilpinssugar" TargetMode="External"/><Relationship Id="rId9" Type="http://schemas.openxmlformats.org/officeDocument/2006/relationships/hyperlink" Target="https://my.embarkvet.com/breeders/pair-predictor/health-prediction/110002?sire=gilpinsbiscuits2&amp;dam=gilpinssugar" TargetMode="External"/><Relationship Id="rId10" Type="http://schemas.openxmlformats.org/officeDocument/2006/relationships/hyperlink" Target="https://my.embarkvet.com/breeders/pair-predictor/health-prediction/061409?sire=gilpinsbiscuits2&amp;dam=gilpinssugar" TargetMode="External"/><Relationship Id="rId11" Type="http://schemas.openxmlformats.org/officeDocument/2006/relationships/hyperlink" Target="https://my.embarkvet.com/breeders/pair-predictor/health-prediction/170302?sire=gilpinsbiscuits2&amp;dam=gilpinssugar" TargetMode="External"/><Relationship Id="rId12" Type="http://schemas.openxmlformats.org/officeDocument/2006/relationships/hyperlink" Target="https://my.embarkvet.com/breeders/pair-predictor/health-prediction/040004?sire=gilpinsbiscuits2&amp;dam=gilpinssugar" TargetMode="External"/><Relationship Id="rId13" Type="http://schemas.openxmlformats.org/officeDocument/2006/relationships/hyperlink" Target="https://pubmed.ncbi.nlm.nih.gov/32607099/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1</Pages>
  <Words>202</Words>
  <Characters>1411</Characters>
  <CharactersWithSpaces>1590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2026-01-10T15:55:47Z</dcterms:created>
  <dc:creator/>
  <dc:description/>
  <dc:language>en-US</dc:language>
  <cp:lastModifiedBy/>
  <dcterms:modified xsi:type="dcterms:W3CDTF">2026-01-10T16:21:39Z</dcterms:modified>
  <cp:revision>2</cp:revision>
  <dc:subject/>
  <dc:title/>
</cp:coreProperties>
</file>